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Calibri" w:hAnsi="Calibri" w:cs="Calibri" w:eastAsia="Calibri"/>
          <w:b/>
          <w:color w:val="082A75"/>
          <w:spacing w:val="0"/>
          <w:position w:val="0"/>
          <w:sz w:val="28"/>
          <w:shd w:fill="auto" w:val="clear"/>
        </w:rPr>
      </w:pPr>
      <w:r>
        <w:object w:dxaOrig="11733" w:dyaOrig="10104">
          <v:rect xmlns:o="urn:schemas-microsoft-com:office:office" xmlns:v="urn:schemas-microsoft-com:vml" id="rectole0000000000" style="width:586.650000pt;height:505.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tbl>
      <w:tblPr/>
      <w:tblGrid>
        <w:gridCol w:w="7755"/>
      </w:tblGrid>
      <w:tr>
        <w:trPr>
          <w:trHeight w:val="1894" w:hRule="auto"/>
          <w:jc w:val="left"/>
        </w:trPr>
        <w:tc>
          <w:tcPr>
            <w:tcW w:w="775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rFonts w:ascii="Calibri" w:hAnsi="Calibri" w:cs="Calibri" w:eastAsia="Calibri"/>
                <w:b/>
                <w:color w:val="082A75"/>
                <w:spacing w:val="0"/>
                <w:position w:val="0"/>
                <w:sz w:val="28"/>
                <w:shd w:fill="auto" w:val="clear"/>
              </w:rPr>
            </w:pPr>
          </w:p>
          <w:p>
            <w:pPr>
              <w:spacing w:before="0" w:after="0" w:line="276"/>
              <w:ind w:right="0" w:left="0" w:firstLine="0"/>
              <w:jc w:val="left"/>
              <w:rPr>
                <w:rFonts w:ascii="Calibri" w:hAnsi="Calibri" w:cs="Calibri" w:eastAsia="Calibri"/>
                <w:spacing w:val="0"/>
                <w:position w:val="0"/>
                <w:shd w:fill="auto" w:val="clear"/>
              </w:rPr>
            </w:pPr>
          </w:p>
        </w:tc>
      </w:tr>
      <w:tr>
        <w:trPr>
          <w:trHeight w:val="7305" w:hRule="auto"/>
          <w:jc w:val="left"/>
        </w:trPr>
        <w:tc>
          <w:tcPr>
            <w:tcW w:w="775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2438" w:hRule="auto"/>
          <w:jc w:val="left"/>
        </w:trPr>
        <w:tc>
          <w:tcPr>
            <w:tcW w:w="775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rFonts w:ascii="Calibri" w:hAnsi="Calibri" w:cs="Calibri" w:eastAsia="Calibri"/>
                <w:b/>
                <w:color w:val="082A75"/>
                <w:spacing w:val="0"/>
                <w:position w:val="0"/>
                <w:sz w:val="10"/>
                <w:shd w:fill="auto" w:val="clear"/>
              </w:rPr>
            </w:pPr>
          </w:p>
          <w:p>
            <w:pPr>
              <w:spacing w:before="0" w:after="0" w:line="276"/>
              <w:ind w:right="0" w:left="0" w:firstLine="0"/>
              <w:jc w:val="left"/>
              <w:rPr>
                <w:rFonts w:ascii="Calibri" w:hAnsi="Calibri" w:cs="Calibri" w:eastAsia="Calibri"/>
                <w:b/>
                <w:color w:val="082A75"/>
                <w:spacing w:val="0"/>
                <w:position w:val="0"/>
                <w:sz w:val="10"/>
                <w:shd w:fill="auto" w:val="clear"/>
              </w:rPr>
            </w:pPr>
          </w:p>
          <w:p>
            <w:pPr>
              <w:spacing w:before="0" w:after="0" w:line="276"/>
              <w:ind w:right="0" w:left="0" w:firstLine="0"/>
              <w:jc w:val="left"/>
              <w:rPr>
                <w:rFonts w:ascii="Calibri" w:hAnsi="Calibri" w:cs="Calibri" w:eastAsia="Calibri"/>
                <w:b/>
                <w:color w:val="082A75"/>
                <w:spacing w:val="0"/>
                <w:position w:val="0"/>
                <w:sz w:val="10"/>
                <w:shd w:fill="auto" w:val="clear"/>
              </w:rPr>
            </w:pPr>
          </w:p>
          <w:p>
            <w:pPr>
              <w:spacing w:before="0" w:after="0" w:line="276"/>
              <w:ind w:right="0" w:left="0" w:firstLine="0"/>
              <w:jc w:val="left"/>
              <w:rPr>
                <w:rFonts w:ascii="Calibri" w:hAnsi="Calibri" w:cs="Calibri" w:eastAsia="Calibri"/>
                <w:b/>
                <w:color w:val="082A75"/>
                <w:spacing w:val="0"/>
                <w:position w:val="0"/>
                <w:sz w:val="28"/>
                <w:shd w:fill="auto" w:val="clear"/>
              </w:rPr>
            </w:pPr>
          </w:p>
          <w:p>
            <w:pPr>
              <w:spacing w:before="0" w:after="0" w:line="276"/>
              <w:ind w:right="0" w:left="0" w:firstLine="0"/>
              <w:jc w:val="left"/>
              <w:rPr>
                <w:rFonts w:ascii="Calibri" w:hAnsi="Calibri" w:cs="Calibri" w:eastAsia="Calibri"/>
                <w:b/>
                <w:color w:val="082A75"/>
                <w:spacing w:val="0"/>
                <w:position w:val="0"/>
                <w:sz w:val="28"/>
                <w:shd w:fill="auto" w:val="clear"/>
              </w:rPr>
            </w:pPr>
            <w:r>
              <w:rPr>
                <w:rFonts w:ascii="Calibri" w:hAnsi="Calibri" w:cs="Calibri" w:eastAsia="Calibri"/>
                <w:b/>
                <w:color w:val="082A75"/>
                <w:spacing w:val="0"/>
                <w:position w:val="0"/>
                <w:sz w:val="28"/>
                <w:shd w:fill="auto" w:val="clear"/>
              </w:rPr>
              <w:t xml:space="preserve">Créé par : </w:t>
            </w:r>
          </w:p>
          <w:p>
            <w:pPr>
              <w:spacing w:before="0" w:after="0" w:line="276"/>
              <w:ind w:right="0" w:left="0" w:firstLine="0"/>
              <w:jc w:val="left"/>
              <w:rPr>
                <w:rFonts w:ascii="Calibri" w:hAnsi="Calibri" w:cs="Calibri" w:eastAsia="Calibri"/>
                <w:spacing w:val="0"/>
                <w:position w:val="0"/>
                <w:shd w:fill="auto" w:val="clear"/>
              </w:rPr>
            </w:pPr>
          </w:p>
        </w:tc>
      </w:tr>
    </w:tbl>
    <w:p>
      <w:pPr>
        <w:spacing w:before="0" w:after="200" w:line="276"/>
        <w:ind w:right="0" w:left="0" w:firstLine="0"/>
        <w:jc w:val="left"/>
        <w:rPr>
          <w:rFonts w:ascii="Calibri" w:hAnsi="Calibri" w:cs="Calibri" w:eastAsia="Calibri"/>
          <w:b/>
          <w:color w:val="082A75"/>
          <w:spacing w:val="0"/>
          <w:position w:val="0"/>
          <w:sz w:val="28"/>
          <w:shd w:fill="auto" w:val="clear"/>
        </w:rPr>
      </w:pPr>
      <w:r>
        <w:object w:dxaOrig="2790" w:dyaOrig="898">
          <v:rect xmlns:o="urn:schemas-microsoft-com:office:office" xmlns:v="urn:schemas-microsoft-com:vml" id="rectole0000000001" style="width:139.500000pt;height:44.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b/>
          <w:color w:val="082A75"/>
          <w:spacing w:val="0"/>
          <w:position w:val="0"/>
          <w:sz w:val="28"/>
          <w:shd w:fill="auto" w:val="clear"/>
        </w:rPr>
        <w:t xml:space="preserve"> </w:t>
      </w:r>
    </w:p>
    <w:p>
      <w:pPr>
        <w:spacing w:before="0" w:after="200" w:line="276"/>
        <w:ind w:right="0" w:left="0" w:firstLine="0"/>
        <w:jc w:val="left"/>
        <w:rPr>
          <w:rFonts w:ascii="Calibri" w:hAnsi="Calibri" w:cs="Calibri" w:eastAsia="Calibri"/>
          <w:b/>
          <w:color w:val="082A75"/>
          <w:spacing w:val="0"/>
          <w:position w:val="0"/>
          <w:sz w:val="28"/>
          <w:shd w:fill="auto" w:val="clear"/>
        </w:rPr>
      </w:pPr>
    </w:p>
    <w:p>
      <w:pPr>
        <w:keepNext w:val="true"/>
        <w:spacing w:before="240" w:after="60" w:line="276"/>
        <w:ind w:right="0" w:left="0" w:firstLine="0"/>
        <w:jc w:val="left"/>
        <w:rPr>
          <w:rFonts w:ascii="Arial" w:hAnsi="Arial" w:cs="Arial" w:eastAsia="Arial"/>
          <w:b/>
          <w:color w:val="061F57"/>
          <w:spacing w:val="0"/>
          <w:position w:val="0"/>
          <w:sz w:val="52"/>
          <w:shd w:fill="auto" w:val="clear"/>
        </w:rPr>
      </w:pPr>
      <w:r>
        <w:rPr>
          <w:rFonts w:ascii="Segoe UI" w:hAnsi="Segoe UI" w:cs="Segoe UI" w:eastAsia="Segoe UI"/>
          <w:b/>
          <w:color w:val="1F2328"/>
          <w:spacing w:val="0"/>
          <w:position w:val="0"/>
          <w:sz w:val="52"/>
          <w:shd w:fill="FFFFFF" w:val="clear"/>
        </w:rPr>
        <w:t xml:space="preserve">FHIR API framework</w:t>
      </w:r>
    </w:p>
    <w:tbl>
      <w:tblPr>
        <w:tblInd w:w="40" w:type="dxa"/>
      </w:tblPr>
      <w:tblGrid>
        <w:gridCol w:w="9999"/>
      </w:tblGrid>
      <w:tr>
        <w:trPr>
          <w:trHeight w:val="3546" w:hRule="auto"/>
          <w:jc w:val="left"/>
        </w:trPr>
        <w:tc>
          <w:tcPr>
            <w:tcW w:w="999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6"/>
              <w:ind w:right="0" w:left="0" w:firstLine="0"/>
              <w:jc w:val="left"/>
              <w:rPr>
                <w:rFonts w:ascii="Calibri" w:hAnsi="Calibri" w:cs="Calibri" w:eastAsia="Calibri"/>
                <w:b/>
                <w:color w:val="082A75"/>
                <w:spacing w:val="0"/>
                <w:position w:val="0"/>
                <w:sz w:val="28"/>
                <w:shd w:fill="auto" w:val="clear"/>
              </w:rPr>
            </w:pPr>
          </w:p>
          <w:p>
            <w:pPr>
              <w:spacing w:before="0" w:after="0" w:line="276"/>
              <w:ind w:right="0" w:left="0" w:firstLine="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FhirStarter est une bibliothèque python réaliser grâce à au framework FastApi et la bibliothèque Fhirresource pour faciliter la manipulation des ressources fhir et qui prend en compte actuellement la version HL4 de fhir.</w:t>
            </w:r>
          </w:p>
          <w:p>
            <w:pPr>
              <w:spacing w:before="0" w:after="0" w:line="276"/>
              <w:ind w:right="0" w:left="0" w:firstLine="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Il a été développé en fonction des besoins opérationnel de canvas médical.</w:t>
            </w:r>
          </w:p>
          <w:p>
            <w:pPr>
              <w:spacing w:before="0" w:after="0" w:line="276"/>
              <w:ind w:right="0" w:left="0" w:firstLine="0"/>
              <w:jc w:val="left"/>
              <w:rPr>
                <w:rFonts w:ascii="Calibri" w:hAnsi="Calibri" w:cs="Calibri" w:eastAsia="Calibri"/>
                <w:b/>
                <w:color w:val="082A75"/>
                <w:spacing w:val="0"/>
                <w:position w:val="0"/>
                <w:sz w:val="28"/>
                <w:shd w:fill="auto" w:val="clear"/>
              </w:rPr>
            </w:pPr>
          </w:p>
          <w:p>
            <w:pPr>
              <w:spacing w:before="0" w:after="0" w:line="276"/>
              <w:ind w:right="0" w:left="0" w:firstLine="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Pour moi il est donc question de comprendre l’implémentation de ce framework et de pouvoir manifester une intégration concrète avec la version de HL7FHIR dans un </w:t>
            </w:r>
          </w:p>
          <w:p>
            <w:pPr>
              <w:spacing w:before="0" w:after="0" w:line="276"/>
              <w:ind w:right="0" w:left="0" w:firstLine="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Micro-service basé sur la clean-Architecture utilisant le Domain Drivent esign</w:t>
            </w:r>
          </w:p>
          <w:p>
            <w:pPr>
              <w:spacing w:before="0" w:after="0" w:line="276"/>
              <w:ind w:right="0" w:left="0" w:firstLine="0"/>
              <w:jc w:val="left"/>
              <w:rPr>
                <w:rFonts w:ascii="Calibri" w:hAnsi="Calibri" w:cs="Calibri" w:eastAsia="Calibri"/>
                <w:spacing w:val="0"/>
                <w:position w:val="0"/>
                <w:shd w:fill="auto" w:val="clear"/>
              </w:rPr>
            </w:pPr>
          </w:p>
        </w:tc>
      </w:tr>
      <w:tr>
        <w:trPr>
          <w:trHeight w:val="1899" w:hRule="auto"/>
          <w:jc w:val="left"/>
        </w:trPr>
        <w:tc>
          <w:tcPr>
            <w:tcW w:w="9999" w:type="dxa"/>
            <w:tcBorders>
              <w:top w:val="single" w:color="000000" w:sz="0"/>
              <w:left w:val="single" w:color="000000" w:sz="0"/>
              <w:bottom w:val="single" w:color="000000" w:sz="0"/>
              <w:right w:val="single" w:color="000000" w:sz="0"/>
            </w:tcBorders>
            <w:shd w:color="auto" w:fill="f2f2f2" w:val="clear"/>
            <w:tcMar>
              <w:left w:w="0" w:type="dxa"/>
              <w:right w:w="0" w:type="dxa"/>
            </w:tcMar>
            <w:vAlign w:val="center"/>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5931" w:hRule="auto"/>
          <w:jc w:val="left"/>
        </w:trPr>
        <w:tc>
          <w:tcPr>
            <w:tcW w:w="999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6"/>
              <w:ind w:right="0" w:left="0" w:firstLine="0"/>
              <w:jc w:val="left"/>
              <w:rPr>
                <w:rFonts w:ascii="Calibri" w:hAnsi="Calibri" w:cs="Calibri" w:eastAsia="Calibri"/>
                <w:color w:val="082A75"/>
                <w:spacing w:val="0"/>
                <w:position w:val="0"/>
                <w:sz w:val="28"/>
                <w:shd w:fill="auto" w:val="clear"/>
              </w:rPr>
            </w:pPr>
          </w:p>
          <w:p>
            <w:pPr>
              <w:spacing w:before="0" w:after="0" w:line="276"/>
              <w:ind w:right="0" w:left="0" w:firstLine="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Pour mettre en place son implémentation avec HL7FHIR dans un projet Fast-Api de micro-service, nous allons découper cette bibliothèque en plusieurs couches afin de mieux comprendre son fonctionnement mais nous allons juste nous attarder sur des aspects orienté métier tels que les interactions avec les ressources, les fournisseurs d’accès (Provider) et les types d’opération pour une ressource donnée.</w:t>
            </w:r>
          </w:p>
          <w:p>
            <w:pPr>
              <w:spacing w:before="0" w:after="0" w:line="276"/>
              <w:ind w:right="0" w:left="0" w:firstLine="0"/>
              <w:jc w:val="left"/>
              <w:rPr>
                <w:rFonts w:ascii="Calibri" w:hAnsi="Calibri" w:cs="Calibri" w:eastAsia="Calibri"/>
                <w:color w:val="082A75"/>
                <w:spacing w:val="0"/>
                <w:position w:val="0"/>
                <w:sz w:val="28"/>
                <w:shd w:fill="auto" w:val="clear"/>
              </w:rPr>
            </w:pPr>
          </w:p>
          <w:p>
            <w:pPr>
              <w:numPr>
                <w:ilvl w:val="0"/>
                <w:numId w:val="21"/>
              </w:numPr>
              <w:spacing w:before="0" w:after="0" w:line="276"/>
              <w:ind w:right="0" w:left="720" w:hanging="36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Interactions : ce module est responsable de la définition de toutes les opérations que l’on peut effectuer sur une ressource donnée </w:t>
            </w:r>
          </w:p>
          <w:p>
            <w:pPr>
              <w:numPr>
                <w:ilvl w:val="0"/>
                <w:numId w:val="21"/>
              </w:numPr>
              <w:spacing w:before="0" w:after="0" w:line="276"/>
              <w:ind w:right="0" w:left="720" w:hanging="36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providerc'est la couche qui fournit les accès aux différent interactions possible pour une ressource , un provider a un ensemble de paramètre qui lui permettent de manipuler un ressource.</w:t>
            </w:r>
          </w:p>
          <w:p>
            <w:pPr>
              <w:spacing w:before="0" w:after="0" w:line="276"/>
              <w:ind w:right="0" w:left="0" w:firstLine="0"/>
              <w:jc w:val="left"/>
              <w:rPr>
                <w:rFonts w:ascii="Calibri" w:hAnsi="Calibri" w:cs="Calibri" w:eastAsia="Calibri"/>
                <w:color w:val="082A75"/>
                <w:spacing w:val="0"/>
                <w:position w:val="0"/>
                <w:sz w:val="28"/>
                <w:shd w:fill="auto" w:val="clear"/>
              </w:rPr>
            </w:pPr>
          </w:p>
          <w:p>
            <w:pPr>
              <w:spacing w:before="0" w:after="0" w:line="276"/>
              <w:ind w:right="0" w:left="0" w:firstLine="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pour que l'implémentation d'une solution pareille soit possible , nous  pouvons utiliser deux hypothèse à savoir :</w:t>
            </w:r>
          </w:p>
          <w:p>
            <w:pPr>
              <w:spacing w:before="0" w:after="0" w:line="276"/>
              <w:ind w:right="0" w:left="0" w:firstLine="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 - la modification de fhirstarter pour qu'elle puisse prendre en compte les opérations disponible dans la version de FHIR5  selon l'implémentation de IPS: </w:t>
            </w:r>
          </w:p>
          <w:p>
            <w:pPr>
              <w:spacing w:before="0" w:after="0" w:line="276"/>
              <w:ind w:right="0" w:left="0" w:firstLine="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cette solution consiste à téléchager fhirstarter et de faire une migration de la bibliothèque de FHIR.ressources utilisé par ce dernier( de la version 4  à la version 7)</w:t>
            </w:r>
          </w:p>
          <w:p>
            <w:pPr>
              <w:spacing w:before="0" w:after="0" w:line="276"/>
              <w:ind w:right="0" w:left="0" w:firstLine="0"/>
              <w:jc w:val="left"/>
              <w:rPr>
                <w:rFonts w:ascii="Calibri" w:hAnsi="Calibri" w:cs="Calibri" w:eastAsia="Calibri"/>
                <w:color w:val="082A75"/>
                <w:spacing w:val="0"/>
                <w:position w:val="0"/>
                <w:sz w:val="28"/>
                <w:shd w:fill="auto" w:val="clear"/>
              </w:rPr>
            </w:pPr>
          </w:p>
          <w:p>
            <w:pPr>
              <w:spacing w:before="0" w:after="0" w:line="276"/>
              <w:ind w:right="0" w:left="0" w:firstLine="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 utiliser la meme implémentation de Fhirstarter mais cette fois ci en proposant toutes les opérations recommandés par IPS:</w:t>
            </w:r>
          </w:p>
          <w:p>
            <w:pPr>
              <w:spacing w:before="0" w:after="0" w:line="276"/>
              <w:ind w:right="0" w:left="0" w:firstLine="0"/>
              <w:jc w:val="left"/>
              <w:rPr>
                <w:rFonts w:ascii="Calibri" w:hAnsi="Calibri" w:cs="Calibri" w:eastAsia="Calibri"/>
                <w:color w:val="082A75"/>
                <w:spacing w:val="0"/>
                <w:position w:val="0"/>
                <w:sz w:val="28"/>
                <w:shd w:fill="auto" w:val="clear"/>
              </w:rPr>
            </w:pPr>
            <w:r>
              <w:rPr>
                <w:rFonts w:ascii="Calibri" w:hAnsi="Calibri" w:cs="Calibri" w:eastAsia="Calibri"/>
                <w:color w:val="082A75"/>
                <w:spacing w:val="0"/>
                <w:position w:val="0"/>
                <w:sz w:val="28"/>
                <w:shd w:fill="auto" w:val="clear"/>
              </w:rPr>
              <w:t xml:space="preserve">cette hypothèse est posible dans le sens ou on peut ajouter volontairement toutes le opérations listé par IPS dans le module interactions de FhirStarter car ce module ne comporte que des opération basasique pas très élagit</w:t>
            </w:r>
          </w:p>
          <w:p>
            <w:pPr>
              <w:spacing w:before="0" w:after="0" w:line="276"/>
              <w:ind w:right="0" w:left="0" w:firstLine="0"/>
              <w:jc w:val="left"/>
              <w:rPr>
                <w:rFonts w:ascii="Calibri" w:hAnsi="Calibri" w:cs="Calibri" w:eastAsia="Calibri"/>
                <w:color w:val="082A75"/>
                <w:spacing w:val="0"/>
                <w:position w:val="0"/>
                <w:sz w:val="28"/>
                <w:shd w:fill="auto" w:val="clear"/>
              </w:rPr>
            </w:pPr>
          </w:p>
          <w:p>
            <w:pPr>
              <w:spacing w:before="0" w:after="0" w:line="276"/>
              <w:ind w:right="0" w:left="0" w:firstLine="0"/>
              <w:jc w:val="left"/>
              <w:rPr>
                <w:rFonts w:ascii="Calibri" w:hAnsi="Calibri" w:cs="Calibri" w:eastAsia="Calibri"/>
                <w:color w:val="082A75"/>
                <w:spacing w:val="0"/>
                <w:position w:val="0"/>
                <w:sz w:val="28"/>
                <w:shd w:fill="auto" w:val="clear"/>
              </w:rPr>
            </w:pPr>
          </w:p>
          <w:p>
            <w:pPr>
              <w:spacing w:before="0" w:after="0" w:line="276"/>
              <w:ind w:right="0" w:left="0" w:firstLine="0"/>
              <w:jc w:val="left"/>
              <w:rPr>
                <w:rFonts w:ascii="Calibri" w:hAnsi="Calibri" w:cs="Calibri" w:eastAsia="Calibri"/>
                <w:color w:val="082A75"/>
                <w:spacing w:val="0"/>
                <w:position w:val="0"/>
                <w:sz w:val="28"/>
                <w:shd w:fill="auto" w:val="clear"/>
              </w:rPr>
            </w:pPr>
          </w:p>
          <w:p>
            <w:pPr>
              <w:spacing w:before="0" w:after="0" w:line="276"/>
              <w:ind w:right="0" w:left="0" w:firstLine="0"/>
              <w:jc w:val="left"/>
              <w:rPr>
                <w:rFonts w:ascii="Calibri" w:hAnsi="Calibri" w:cs="Calibri" w:eastAsia="Calibri"/>
                <w:color w:val="082A75"/>
                <w:spacing w:val="0"/>
                <w:position w:val="0"/>
                <w:sz w:val="28"/>
                <w:shd w:fill="auto" w:val="clear"/>
              </w:rPr>
            </w:pPr>
          </w:p>
          <w:p>
            <w:pPr>
              <w:spacing w:before="0" w:after="0" w:line="276"/>
              <w:ind w:right="0" w:left="0" w:firstLine="0"/>
              <w:jc w:val="left"/>
              <w:rPr>
                <w:rFonts w:ascii="Calibri" w:hAnsi="Calibri" w:cs="Calibri" w:eastAsia="Calibri"/>
                <w:color w:val="082A75"/>
                <w:spacing w:val="0"/>
                <w:position w:val="0"/>
                <w:sz w:val="28"/>
                <w:shd w:fill="auto" w:val="clear"/>
              </w:rPr>
            </w:pPr>
          </w:p>
          <w:p>
            <w:pPr>
              <w:spacing w:before="0" w:after="0" w:line="276"/>
              <w:ind w:right="0" w:left="0" w:firstLine="0"/>
              <w:jc w:val="left"/>
              <w:rPr>
                <w:rFonts w:ascii="Calibri" w:hAnsi="Calibri" w:cs="Calibri" w:eastAsia="Calibri"/>
                <w:color w:val="082A75"/>
                <w:spacing w:val="0"/>
                <w:position w:val="0"/>
                <w:sz w:val="28"/>
                <w:shd w:fill="auto" w:val="clear"/>
              </w:rPr>
            </w:pPr>
          </w:p>
          <w:p>
            <w:pPr>
              <w:spacing w:before="0" w:after="0" w:line="276"/>
              <w:ind w:right="0" w:left="0" w:firstLine="0"/>
              <w:jc w:val="left"/>
              <w:rPr>
                <w:rFonts w:ascii="Calibri" w:hAnsi="Calibri" w:cs="Calibri" w:eastAsia="Calibri"/>
                <w:i/>
                <w:color w:val="082A75"/>
                <w:spacing w:val="0"/>
                <w:position w:val="0"/>
                <w:sz w:val="36"/>
                <w:shd w:fill="auto" w:val="clear"/>
              </w:rPr>
            </w:pPr>
          </w:p>
          <w:p>
            <w:pPr>
              <w:spacing w:before="0" w:after="0" w:line="276"/>
              <w:ind w:right="0" w:left="0" w:firstLine="0"/>
              <w:jc w:val="left"/>
              <w:rPr>
                <w:rFonts w:ascii="Calibri" w:hAnsi="Calibri" w:cs="Calibri" w:eastAsia="Calibri"/>
                <w:spacing w:val="0"/>
                <w:position w:val="0"/>
                <w:shd w:fill="auto" w:val="clear"/>
              </w:rPr>
            </w:pPr>
          </w:p>
        </w:tc>
      </w:tr>
      <w:tr>
        <w:trPr>
          <w:trHeight w:val="5931" w:hRule="auto"/>
          <w:jc w:val="left"/>
        </w:trPr>
        <w:tc>
          <w:tcPr>
            <w:tcW w:w="999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bl>
    <w:p>
      <w:pPr>
        <w:spacing w:before="0" w:after="0" w:line="276"/>
        <w:ind w:right="0" w:left="0" w:firstLine="0"/>
        <w:jc w:val="left"/>
        <w:rPr>
          <w:rFonts w:ascii="Calibri" w:hAnsi="Calibri" w:cs="Calibri" w:eastAsia="Calibri"/>
          <w:b/>
          <w:color w:val="082A75"/>
          <w:spacing w:val="0"/>
          <w:position w:val="0"/>
          <w:sz w:val="28"/>
          <w:shd w:fill="auto" w:val="clear"/>
        </w:rPr>
      </w:pPr>
    </w:p>
    <w:p>
      <w:pPr>
        <w:spacing w:before="0" w:after="200" w:line="276"/>
        <w:ind w:right="0" w:left="0" w:firstLine="0"/>
        <w:jc w:val="left"/>
        <w:rPr>
          <w:rFonts w:ascii="Calibri" w:hAnsi="Calibri" w:cs="Calibri" w:eastAsia="Calibri"/>
          <w:b/>
          <w:color w:val="082A75"/>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2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